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71" w:rsidRDefault="001C1002">
      <w:pPr>
        <w:rPr>
          <w:rFonts w:hint="cs"/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-297815</wp:posOffset>
            </wp:positionH>
            <wp:positionV relativeFrom="paragraph">
              <wp:posOffset>37465</wp:posOffset>
            </wp:positionV>
            <wp:extent cx="1932305" cy="1500505"/>
            <wp:effectExtent l="0" t="0" r="0" b="0"/>
            <wp:wrapTight wrapText="bothSides">
              <wp:wrapPolygon edited="0">
                <wp:start x="13842" y="3291"/>
                <wp:lineTo x="4259" y="7404"/>
                <wp:lineTo x="4259" y="12066"/>
                <wp:lineTo x="5537" y="16454"/>
                <wp:lineTo x="5537" y="17551"/>
                <wp:lineTo x="15545" y="17551"/>
                <wp:lineTo x="15758" y="17551"/>
                <wp:lineTo x="15971" y="14808"/>
                <wp:lineTo x="15332" y="13711"/>
                <wp:lineTo x="12990" y="12066"/>
                <wp:lineTo x="16184" y="12066"/>
                <wp:lineTo x="16823" y="11243"/>
                <wp:lineTo x="15545" y="7678"/>
                <wp:lineTo x="16610" y="4936"/>
                <wp:lineTo x="16397" y="3565"/>
                <wp:lineTo x="14906" y="3291"/>
                <wp:lineTo x="13842" y="3291"/>
              </wp:wrapPolygon>
            </wp:wrapTight>
            <wp:docPr id="2" name="תמונה 2" descr="לוגו 80 צבעוני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לוגו 80 צבעוני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50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EEE">
        <w:rPr>
          <w:rFonts w:hint="cs"/>
          <w:rtl/>
        </w:rPr>
        <w:t>בס"ד</w:t>
      </w:r>
      <w:r>
        <w:rPr>
          <w:rFonts w:hint="cs"/>
          <w:rtl/>
        </w:rPr>
        <w:t xml:space="preserve"> ‏ו</w:t>
      </w:r>
      <w:r>
        <w:rPr>
          <w:rtl/>
        </w:rPr>
        <w:t xml:space="preserve">' </w:t>
      </w:r>
      <w:r>
        <w:rPr>
          <w:rFonts w:hint="cs"/>
          <w:rtl/>
        </w:rPr>
        <w:t>ניסן</w:t>
      </w:r>
      <w:r>
        <w:rPr>
          <w:rtl/>
        </w:rPr>
        <w:t xml:space="preserve"> </w:t>
      </w:r>
      <w:r>
        <w:rPr>
          <w:rFonts w:hint="cs"/>
          <w:rtl/>
        </w:rPr>
        <w:t>תש</w:t>
      </w:r>
      <w:r>
        <w:rPr>
          <w:rtl/>
        </w:rPr>
        <w:t>"</w:t>
      </w:r>
      <w:r>
        <w:rPr>
          <w:rFonts w:hint="cs"/>
          <w:rtl/>
        </w:rPr>
        <w:t xml:space="preserve">פ   </w:t>
      </w:r>
    </w:p>
    <w:p w:rsidR="001C1002" w:rsidRDefault="001C1002">
      <w:pPr>
        <w:rPr>
          <w:rtl/>
        </w:rPr>
      </w:pPr>
    </w:p>
    <w:p w:rsidR="00F16953" w:rsidRDefault="00F16953">
      <w:pPr>
        <w:rPr>
          <w:b/>
          <w:bCs/>
          <w:sz w:val="28"/>
          <w:szCs w:val="28"/>
          <w:u w:val="single"/>
          <w:rtl/>
        </w:rPr>
      </w:pPr>
    </w:p>
    <w:p w:rsidR="002879CE" w:rsidRDefault="002879CE" w:rsidP="003A0EEE">
      <w:pPr>
        <w:rPr>
          <w:rFonts w:hint="cs"/>
          <w:sz w:val="24"/>
          <w:szCs w:val="24"/>
          <w:rtl/>
        </w:rPr>
      </w:pPr>
    </w:p>
    <w:p w:rsidR="002879CE" w:rsidRDefault="003A0EEE" w:rsidP="003A0EEE">
      <w:pPr>
        <w:rPr>
          <w:rFonts w:hint="cs"/>
          <w:sz w:val="26"/>
          <w:szCs w:val="26"/>
          <w:rtl/>
        </w:rPr>
      </w:pPr>
      <w:r w:rsidRPr="002879CE">
        <w:rPr>
          <w:sz w:val="26"/>
          <w:szCs w:val="26"/>
          <w:rtl/>
        </w:rPr>
        <w:t>הורים יקרים</w:t>
      </w:r>
      <w:r w:rsidR="00312B22" w:rsidRPr="002879CE">
        <w:rPr>
          <w:rFonts w:hint="cs"/>
          <w:sz w:val="26"/>
          <w:szCs w:val="26"/>
          <w:rtl/>
        </w:rPr>
        <w:t>,</w:t>
      </w:r>
      <w:r w:rsidRPr="002879CE">
        <w:rPr>
          <w:sz w:val="26"/>
          <w:szCs w:val="26"/>
          <w:rtl/>
        </w:rPr>
        <w:t xml:space="preserve"> </w:t>
      </w:r>
    </w:p>
    <w:p w:rsidR="003A0EEE" w:rsidRPr="002879CE" w:rsidRDefault="003A0EEE" w:rsidP="003A0EEE">
      <w:pPr>
        <w:rPr>
          <w:sz w:val="26"/>
          <w:szCs w:val="26"/>
          <w:rtl/>
        </w:rPr>
      </w:pPr>
      <w:r w:rsidRPr="002879CE">
        <w:rPr>
          <w:sz w:val="26"/>
          <w:szCs w:val="26"/>
          <w:rtl/>
        </w:rPr>
        <w:t>שלום רב</w:t>
      </w:r>
      <w:r w:rsidR="00312B22" w:rsidRPr="002879CE">
        <w:rPr>
          <w:rFonts w:hint="cs"/>
          <w:sz w:val="26"/>
          <w:szCs w:val="26"/>
          <w:rtl/>
        </w:rPr>
        <w:t xml:space="preserve"> לכולכם!</w:t>
      </w:r>
    </w:p>
    <w:p w:rsidR="009063B0" w:rsidRPr="002879CE" w:rsidRDefault="009063B0" w:rsidP="002879CE">
      <w:pPr>
        <w:jc w:val="both"/>
        <w:rPr>
          <w:sz w:val="26"/>
          <w:szCs w:val="26"/>
          <w:rtl/>
        </w:rPr>
      </w:pPr>
      <w:r w:rsidRPr="002879CE">
        <w:rPr>
          <w:rFonts w:hint="cs"/>
          <w:sz w:val="26"/>
          <w:szCs w:val="26"/>
          <w:rtl/>
        </w:rPr>
        <w:t>אביב הגיע פסח בא, והפה- סח מה נשתנה הפסח הזה? בטוחני כי כל אחד מאיתנו ברמה האישית, המשפחתית והלאומית מרגיש שינויים רבים...</w:t>
      </w:r>
    </w:p>
    <w:p w:rsidR="003A0EEE" w:rsidRPr="002879CE" w:rsidRDefault="003A0EEE" w:rsidP="002879CE">
      <w:pPr>
        <w:jc w:val="both"/>
        <w:rPr>
          <w:sz w:val="26"/>
          <w:szCs w:val="26"/>
          <w:rtl/>
        </w:rPr>
      </w:pPr>
      <w:r w:rsidRPr="002879CE">
        <w:rPr>
          <w:sz w:val="26"/>
          <w:szCs w:val="26"/>
          <w:rtl/>
        </w:rPr>
        <w:t xml:space="preserve">כולנו נמצאים בימים של אי ודאות, </w:t>
      </w:r>
      <w:r w:rsidR="009063B0" w:rsidRPr="002879CE">
        <w:rPr>
          <w:rFonts w:hint="cs"/>
          <w:sz w:val="26"/>
          <w:szCs w:val="26"/>
          <w:rtl/>
        </w:rPr>
        <w:t>מבודדים</w:t>
      </w:r>
      <w:r w:rsidRPr="002879CE">
        <w:rPr>
          <w:sz w:val="26"/>
          <w:szCs w:val="26"/>
          <w:rtl/>
        </w:rPr>
        <w:t xml:space="preserve"> בבתים וד</w:t>
      </w:r>
      <w:r w:rsidR="009063B0" w:rsidRPr="002879CE">
        <w:rPr>
          <w:rFonts w:hint="cs"/>
          <w:sz w:val="26"/>
          <w:szCs w:val="26"/>
          <w:rtl/>
        </w:rPr>
        <w:t xml:space="preserve">ואגים </w:t>
      </w:r>
      <w:r w:rsidRPr="002879CE">
        <w:rPr>
          <w:sz w:val="26"/>
          <w:szCs w:val="26"/>
          <w:rtl/>
        </w:rPr>
        <w:t>ליקירינו הנמצאים בבתיהם</w:t>
      </w:r>
      <w:r w:rsidRPr="002879CE">
        <w:rPr>
          <w:sz w:val="26"/>
          <w:szCs w:val="26"/>
        </w:rPr>
        <w:t> </w:t>
      </w:r>
      <w:r w:rsidRPr="002879CE">
        <w:rPr>
          <w:sz w:val="26"/>
          <w:szCs w:val="26"/>
          <w:rtl/>
        </w:rPr>
        <w:t>בין אם אלו </w:t>
      </w:r>
      <w:r w:rsidR="009063B0" w:rsidRPr="002879CE">
        <w:rPr>
          <w:rFonts w:hint="cs"/>
          <w:sz w:val="26"/>
          <w:szCs w:val="26"/>
          <w:rtl/>
        </w:rPr>
        <w:t>בנינו ה</w:t>
      </w:r>
      <w:r w:rsidRPr="002879CE">
        <w:rPr>
          <w:sz w:val="26"/>
          <w:szCs w:val="26"/>
          <w:rtl/>
        </w:rPr>
        <w:t xml:space="preserve">חיילים שנשארו בבסיסם ובין אם אלו </w:t>
      </w:r>
      <w:r w:rsidR="009063B0" w:rsidRPr="002879CE">
        <w:rPr>
          <w:rFonts w:hint="cs"/>
          <w:sz w:val="26"/>
          <w:szCs w:val="26"/>
          <w:rtl/>
        </w:rPr>
        <w:t>ילדינו ו</w:t>
      </w:r>
      <w:r w:rsidRPr="002879CE">
        <w:rPr>
          <w:sz w:val="26"/>
          <w:szCs w:val="26"/>
          <w:rtl/>
        </w:rPr>
        <w:t>הורינו המבוגרים</w:t>
      </w:r>
      <w:r w:rsidRPr="002879CE">
        <w:rPr>
          <w:sz w:val="26"/>
          <w:szCs w:val="26"/>
        </w:rPr>
        <w:t>.</w:t>
      </w:r>
    </w:p>
    <w:p w:rsidR="003A0EEE" w:rsidRPr="002879CE" w:rsidRDefault="003A0EEE" w:rsidP="002879CE">
      <w:pPr>
        <w:jc w:val="both"/>
        <w:rPr>
          <w:sz w:val="26"/>
          <w:szCs w:val="26"/>
        </w:rPr>
      </w:pPr>
      <w:r w:rsidRPr="002879CE">
        <w:rPr>
          <w:sz w:val="26"/>
          <w:szCs w:val="26"/>
          <w:rtl/>
        </w:rPr>
        <w:t>לחלקנו נוסף גם עניי</w:t>
      </w:r>
      <w:r w:rsidR="002D018E" w:rsidRPr="002879CE">
        <w:rPr>
          <w:sz w:val="26"/>
          <w:szCs w:val="26"/>
          <w:rtl/>
        </w:rPr>
        <w:t>ן הדאגה הכלכלית בשל השבתת המשק</w:t>
      </w:r>
      <w:r w:rsidR="002D018E" w:rsidRPr="002879CE">
        <w:rPr>
          <w:rFonts w:hint="cs"/>
          <w:sz w:val="26"/>
          <w:szCs w:val="26"/>
          <w:rtl/>
        </w:rPr>
        <w:t xml:space="preserve">, </w:t>
      </w:r>
      <w:r w:rsidRPr="002879CE">
        <w:rPr>
          <w:sz w:val="26"/>
          <w:szCs w:val="26"/>
          <w:rtl/>
        </w:rPr>
        <w:t>המחשבות על חג הפסח</w:t>
      </w:r>
      <w:r w:rsidRPr="002879CE">
        <w:rPr>
          <w:sz w:val="26"/>
          <w:szCs w:val="26"/>
        </w:rPr>
        <w:t> </w:t>
      </w:r>
      <w:r w:rsidRPr="002879CE">
        <w:rPr>
          <w:sz w:val="26"/>
          <w:szCs w:val="26"/>
          <w:rtl/>
        </w:rPr>
        <w:t>המצומצם</w:t>
      </w:r>
      <w:r w:rsidR="00F002A6" w:rsidRPr="002879CE">
        <w:rPr>
          <w:rFonts w:hint="cs"/>
          <w:sz w:val="26"/>
          <w:szCs w:val="26"/>
          <w:rtl/>
        </w:rPr>
        <w:t xml:space="preserve"> ותפילות החג שנאלץ להתפלל ביחידות בבתינו</w:t>
      </w:r>
      <w:r w:rsidRPr="002879CE">
        <w:rPr>
          <w:sz w:val="26"/>
          <w:szCs w:val="26"/>
          <w:rtl/>
        </w:rPr>
        <w:t xml:space="preserve"> מוסיפות לאווירה הכללית שגם כך אינה מרוממת</w:t>
      </w:r>
      <w:r w:rsidRPr="002879CE">
        <w:rPr>
          <w:sz w:val="26"/>
          <w:szCs w:val="26"/>
        </w:rPr>
        <w:t>.</w:t>
      </w:r>
    </w:p>
    <w:p w:rsidR="00312B22" w:rsidRPr="002879CE" w:rsidRDefault="00F002A6" w:rsidP="002879CE">
      <w:pPr>
        <w:jc w:val="both"/>
        <w:rPr>
          <w:sz w:val="26"/>
          <w:szCs w:val="26"/>
          <w:rtl/>
        </w:rPr>
      </w:pPr>
      <w:r w:rsidRPr="002879CE">
        <w:rPr>
          <w:rFonts w:hint="cs"/>
          <w:sz w:val="26"/>
          <w:szCs w:val="26"/>
          <w:rtl/>
        </w:rPr>
        <w:t xml:space="preserve">חלילה, אל לנו ליפול לאווירת ייאוש, ברור ומובן לנו כי אנו חלק </w:t>
      </w:r>
      <w:r w:rsidR="002D018E" w:rsidRPr="002879CE">
        <w:rPr>
          <w:rFonts w:hint="cs"/>
          <w:sz w:val="26"/>
          <w:szCs w:val="26"/>
          <w:rtl/>
        </w:rPr>
        <w:t>ממהלך</w:t>
      </w:r>
      <w:r w:rsidR="002879CE">
        <w:rPr>
          <w:rFonts w:hint="cs"/>
          <w:sz w:val="26"/>
          <w:szCs w:val="26"/>
          <w:rtl/>
        </w:rPr>
        <w:t xml:space="preserve"> </w:t>
      </w:r>
      <w:r w:rsidR="002D018E" w:rsidRPr="002879CE">
        <w:rPr>
          <w:rFonts w:hint="cs"/>
          <w:sz w:val="26"/>
          <w:szCs w:val="26"/>
          <w:rtl/>
        </w:rPr>
        <w:t xml:space="preserve">גדול של סדר חדש בבריאה, אך ברמה האישית  </w:t>
      </w:r>
      <w:r w:rsidR="002879CE">
        <w:rPr>
          <w:sz w:val="26"/>
          <w:szCs w:val="26"/>
          <w:rtl/>
        </w:rPr>
        <w:t>אולי זה המקום לבדוק כמה התקדמנ</w:t>
      </w:r>
      <w:r w:rsidR="002879CE">
        <w:rPr>
          <w:rFonts w:hint="cs"/>
          <w:sz w:val="26"/>
          <w:szCs w:val="26"/>
          <w:rtl/>
        </w:rPr>
        <w:t>ו,</w:t>
      </w:r>
      <w:r w:rsidR="003A0EEE" w:rsidRPr="002879CE">
        <w:rPr>
          <w:sz w:val="26"/>
          <w:szCs w:val="26"/>
        </w:rPr>
        <w:t> </w:t>
      </w:r>
      <w:r w:rsidR="002D018E" w:rsidRPr="002879CE">
        <w:rPr>
          <w:rFonts w:hint="cs"/>
          <w:sz w:val="26"/>
          <w:szCs w:val="26"/>
          <w:rtl/>
        </w:rPr>
        <w:t xml:space="preserve"> ובמה אנו מעוניינים להמשיך ולהתקדם, </w:t>
      </w:r>
      <w:r w:rsidR="003A0EEE" w:rsidRPr="002879CE">
        <w:rPr>
          <w:sz w:val="26"/>
          <w:szCs w:val="26"/>
          <w:rtl/>
        </w:rPr>
        <w:t>כיצד ניתן לכבד ולשמח את הורינו המבוגרים גם בלי לסכן אותם ו</w:t>
      </w:r>
      <w:r w:rsidRPr="002879CE">
        <w:rPr>
          <w:rFonts w:hint="cs"/>
          <w:sz w:val="26"/>
          <w:szCs w:val="26"/>
          <w:rtl/>
        </w:rPr>
        <w:t>כיצד ניתן לשמור</w:t>
      </w:r>
      <w:r w:rsidR="003A0EEE" w:rsidRPr="002879CE">
        <w:rPr>
          <w:sz w:val="26"/>
          <w:szCs w:val="26"/>
          <w:rtl/>
        </w:rPr>
        <w:t xml:space="preserve"> על קשר משפחתי</w:t>
      </w:r>
      <w:r w:rsidR="003A0EEE" w:rsidRPr="002879CE">
        <w:rPr>
          <w:sz w:val="26"/>
          <w:szCs w:val="26"/>
        </w:rPr>
        <w:t> </w:t>
      </w:r>
      <w:r w:rsidR="003A0EEE" w:rsidRPr="002879CE">
        <w:rPr>
          <w:sz w:val="26"/>
          <w:szCs w:val="26"/>
          <w:rtl/>
        </w:rPr>
        <w:t xml:space="preserve">גם בעידן הסגר הביתי תוך חיזוק הקשרים המשפחתיים בתוך הבית, </w:t>
      </w:r>
      <w:r w:rsidRPr="002879CE">
        <w:rPr>
          <w:rFonts w:hint="cs"/>
          <w:sz w:val="26"/>
          <w:szCs w:val="26"/>
          <w:rtl/>
        </w:rPr>
        <w:t xml:space="preserve">ליצור </w:t>
      </w:r>
      <w:r w:rsidRPr="002879CE">
        <w:rPr>
          <w:sz w:val="26"/>
          <w:szCs w:val="26"/>
          <w:rtl/>
        </w:rPr>
        <w:t>סדר יום אחר</w:t>
      </w:r>
      <w:r w:rsidRPr="002879CE">
        <w:rPr>
          <w:rFonts w:hint="cs"/>
          <w:sz w:val="26"/>
          <w:szCs w:val="26"/>
          <w:rtl/>
        </w:rPr>
        <w:t xml:space="preserve"> וליצוק לתוכו תוכן רוחני</w:t>
      </w:r>
      <w:r w:rsidR="002D018E" w:rsidRPr="002879CE">
        <w:rPr>
          <w:rFonts w:hint="cs"/>
          <w:sz w:val="26"/>
          <w:szCs w:val="26"/>
          <w:rtl/>
        </w:rPr>
        <w:t xml:space="preserve"> ומשמעותי יותר.</w:t>
      </w:r>
    </w:p>
    <w:p w:rsidR="00312B22" w:rsidRPr="002879CE" w:rsidRDefault="00312B22" w:rsidP="00EF3315">
      <w:pPr>
        <w:jc w:val="both"/>
        <w:rPr>
          <w:sz w:val="26"/>
          <w:szCs w:val="26"/>
          <w:rtl/>
        </w:rPr>
      </w:pPr>
      <w:r w:rsidRPr="002879CE">
        <w:rPr>
          <w:rFonts w:hint="cs"/>
          <w:sz w:val="26"/>
          <w:szCs w:val="26"/>
          <w:rtl/>
        </w:rPr>
        <w:t xml:space="preserve">היום אנו, כמו כל מערכת החינוך בישראל מציינים באופן </w:t>
      </w:r>
      <w:proofErr w:type="spellStart"/>
      <w:r w:rsidRPr="002879CE">
        <w:rPr>
          <w:rFonts w:hint="cs"/>
          <w:sz w:val="26"/>
          <w:szCs w:val="26"/>
          <w:rtl/>
        </w:rPr>
        <w:t>ר</w:t>
      </w:r>
      <w:r w:rsidR="00EF3315">
        <w:rPr>
          <w:rFonts w:hint="cs"/>
          <w:sz w:val="26"/>
          <w:szCs w:val="26"/>
          <w:rtl/>
        </w:rPr>
        <w:t>י</w:t>
      </w:r>
      <w:r w:rsidRPr="002879CE">
        <w:rPr>
          <w:rFonts w:hint="cs"/>
          <w:sz w:val="26"/>
          <w:szCs w:val="26"/>
          <w:rtl/>
        </w:rPr>
        <w:t>שמי</w:t>
      </w:r>
      <w:proofErr w:type="spellEnd"/>
      <w:r w:rsidRPr="002879CE">
        <w:rPr>
          <w:rFonts w:hint="cs"/>
          <w:sz w:val="26"/>
          <w:szCs w:val="26"/>
          <w:rtl/>
        </w:rPr>
        <w:t xml:space="preserve"> את היציאה לחופשת הפסח. מי היה מאמין שבאופן הזה נצא לחופשת הפסח, משום שכבר מחג הפורים תלמידינו היקרים והאהובים נמצאים בחופשה</w:t>
      </w:r>
      <w:r w:rsidR="000A19B3" w:rsidRPr="002879CE">
        <w:rPr>
          <w:rFonts w:hint="cs"/>
          <w:sz w:val="26"/>
          <w:szCs w:val="26"/>
          <w:rtl/>
        </w:rPr>
        <w:t xml:space="preserve"> ונראה לי כי בוודאי הם כבר מיצו את עניין החופשה.</w:t>
      </w:r>
    </w:p>
    <w:p w:rsidR="003A0EEE" w:rsidRPr="002879CE" w:rsidRDefault="000A19B3" w:rsidP="00EF3315">
      <w:pPr>
        <w:jc w:val="both"/>
        <w:rPr>
          <w:sz w:val="26"/>
          <w:szCs w:val="26"/>
        </w:rPr>
      </w:pPr>
      <w:r w:rsidRPr="002879CE">
        <w:rPr>
          <w:rFonts w:hint="cs"/>
          <w:sz w:val="26"/>
          <w:szCs w:val="26"/>
          <w:rtl/>
        </w:rPr>
        <w:t>השתדלנו בתקופה הזו, להתקדם ולשפר</w:t>
      </w:r>
      <w:r w:rsidR="003A0EEE" w:rsidRPr="002879CE">
        <w:rPr>
          <w:sz w:val="26"/>
          <w:szCs w:val="26"/>
          <w:rtl/>
        </w:rPr>
        <w:t xml:space="preserve"> את איכות הקשר </w:t>
      </w:r>
      <w:r w:rsidRPr="002879CE">
        <w:rPr>
          <w:rFonts w:hint="cs"/>
          <w:sz w:val="26"/>
          <w:szCs w:val="26"/>
          <w:rtl/>
        </w:rPr>
        <w:t xml:space="preserve">האישי, </w:t>
      </w:r>
      <w:r w:rsidR="003A0EEE" w:rsidRPr="002879CE">
        <w:rPr>
          <w:sz w:val="26"/>
          <w:szCs w:val="26"/>
          <w:rtl/>
        </w:rPr>
        <w:t>הרגשי</w:t>
      </w:r>
      <w:r w:rsidRPr="002879CE">
        <w:rPr>
          <w:rFonts w:hint="cs"/>
          <w:sz w:val="26"/>
          <w:szCs w:val="26"/>
          <w:rtl/>
        </w:rPr>
        <w:t xml:space="preserve"> והלימודי</w:t>
      </w:r>
      <w:r w:rsidR="003A0EEE" w:rsidRPr="002879CE">
        <w:rPr>
          <w:sz w:val="26"/>
          <w:szCs w:val="26"/>
          <w:rtl/>
        </w:rPr>
        <w:t xml:space="preserve"> עם </w:t>
      </w:r>
      <w:r w:rsidRPr="002879CE">
        <w:rPr>
          <w:rFonts w:hint="cs"/>
          <w:sz w:val="26"/>
          <w:szCs w:val="26"/>
          <w:rtl/>
        </w:rPr>
        <w:t>תלמידינו</w:t>
      </w:r>
      <w:r w:rsidR="00EF3315">
        <w:rPr>
          <w:rFonts w:hint="cs"/>
          <w:sz w:val="26"/>
          <w:szCs w:val="26"/>
          <w:rtl/>
        </w:rPr>
        <w:t xml:space="preserve"> </w:t>
      </w:r>
      <w:r w:rsidR="003A0EEE" w:rsidRPr="002879CE">
        <w:rPr>
          <w:sz w:val="26"/>
          <w:szCs w:val="26"/>
          <w:rtl/>
        </w:rPr>
        <w:t>ו</w:t>
      </w:r>
      <w:r w:rsidRPr="002879CE">
        <w:rPr>
          <w:rFonts w:hint="cs"/>
          <w:sz w:val="26"/>
          <w:szCs w:val="26"/>
          <w:rtl/>
        </w:rPr>
        <w:t xml:space="preserve">כן </w:t>
      </w:r>
      <w:r w:rsidR="003A0EEE" w:rsidRPr="002879CE">
        <w:rPr>
          <w:sz w:val="26"/>
          <w:szCs w:val="26"/>
          <w:rtl/>
        </w:rPr>
        <w:t>את איכות השיעורים והמטלות ללמידה מרחוק</w:t>
      </w:r>
      <w:r w:rsidR="003A0EEE" w:rsidRPr="002879CE">
        <w:rPr>
          <w:sz w:val="26"/>
          <w:szCs w:val="26"/>
        </w:rPr>
        <w:t>.</w:t>
      </w:r>
    </w:p>
    <w:p w:rsidR="000A19B3" w:rsidRPr="002879CE" w:rsidRDefault="003A0EEE" w:rsidP="002879CE">
      <w:pPr>
        <w:jc w:val="both"/>
        <w:rPr>
          <w:sz w:val="26"/>
          <w:szCs w:val="26"/>
          <w:rtl/>
        </w:rPr>
      </w:pPr>
      <w:r w:rsidRPr="002879CE">
        <w:rPr>
          <w:sz w:val="26"/>
          <w:szCs w:val="26"/>
          <w:rtl/>
        </w:rPr>
        <w:t>כולנו לומדים כל העת גם ללמד מרחוק וגם ל</w:t>
      </w:r>
      <w:r w:rsidR="000A19B3" w:rsidRPr="002879CE">
        <w:rPr>
          <w:rFonts w:hint="cs"/>
          <w:sz w:val="26"/>
          <w:szCs w:val="26"/>
          <w:rtl/>
        </w:rPr>
        <w:t>דייק ולווסת</w:t>
      </w:r>
      <w:r w:rsidRPr="002879CE">
        <w:rPr>
          <w:sz w:val="26"/>
          <w:szCs w:val="26"/>
          <w:rtl/>
        </w:rPr>
        <w:t xml:space="preserve"> את אורך ואופי המטלות </w:t>
      </w:r>
      <w:r w:rsidR="000A19B3" w:rsidRPr="002879CE">
        <w:rPr>
          <w:rFonts w:hint="cs"/>
          <w:sz w:val="26"/>
          <w:szCs w:val="26"/>
          <w:rtl/>
        </w:rPr>
        <w:t>הניתנות לתלמידנו</w:t>
      </w:r>
      <w:r w:rsidRPr="002879CE">
        <w:rPr>
          <w:sz w:val="26"/>
          <w:szCs w:val="26"/>
        </w:rPr>
        <w:t>.</w:t>
      </w:r>
      <w:r w:rsidR="00EF3315">
        <w:rPr>
          <w:rFonts w:hint="cs"/>
          <w:sz w:val="26"/>
          <w:szCs w:val="26"/>
          <w:rtl/>
        </w:rPr>
        <w:t xml:space="preserve"> </w:t>
      </w:r>
      <w:r w:rsidRPr="002879CE">
        <w:rPr>
          <w:sz w:val="26"/>
          <w:szCs w:val="26"/>
          <w:rtl/>
        </w:rPr>
        <w:t>במהלך חופשת הפסח לא ניתן מטלות</w:t>
      </w:r>
      <w:r w:rsidR="000A19B3" w:rsidRPr="002879CE">
        <w:rPr>
          <w:rFonts w:hint="cs"/>
          <w:sz w:val="26"/>
          <w:szCs w:val="26"/>
          <w:rtl/>
        </w:rPr>
        <w:t xml:space="preserve"> לימודיות </w:t>
      </w:r>
      <w:r w:rsidRPr="002879CE">
        <w:rPr>
          <w:sz w:val="26"/>
          <w:szCs w:val="26"/>
          <w:rtl/>
        </w:rPr>
        <w:t xml:space="preserve"> חדשות לתלמידים, אלא הם יצטרכו לסיים מטלות קודמות</w:t>
      </w:r>
      <w:r w:rsidRPr="002879CE">
        <w:rPr>
          <w:sz w:val="26"/>
          <w:szCs w:val="26"/>
        </w:rPr>
        <w:t>.</w:t>
      </w:r>
    </w:p>
    <w:p w:rsidR="003A0EEE" w:rsidRPr="002879CE" w:rsidRDefault="000A19B3" w:rsidP="002879CE">
      <w:pPr>
        <w:jc w:val="both"/>
        <w:rPr>
          <w:sz w:val="26"/>
          <w:szCs w:val="26"/>
        </w:rPr>
      </w:pPr>
      <w:r w:rsidRPr="002879CE">
        <w:rPr>
          <w:rFonts w:hint="cs"/>
          <w:sz w:val="26"/>
          <w:szCs w:val="26"/>
          <w:rtl/>
        </w:rPr>
        <w:t>ככל הנראה השבתת הלימודים תמשך גם</w:t>
      </w:r>
      <w:r w:rsidR="003A0EEE" w:rsidRPr="002879CE">
        <w:rPr>
          <w:sz w:val="26"/>
          <w:szCs w:val="26"/>
          <w:rtl/>
        </w:rPr>
        <w:t xml:space="preserve"> לאחר חג הפסח ואנו נמשיך </w:t>
      </w:r>
      <w:r w:rsidRPr="002879CE">
        <w:rPr>
          <w:rFonts w:hint="cs"/>
          <w:sz w:val="26"/>
          <w:szCs w:val="26"/>
          <w:rtl/>
        </w:rPr>
        <w:t xml:space="preserve">לשמור על קשר עם תלמידנו באמצעות הכלים הטכנולוגיים </w:t>
      </w:r>
      <w:r w:rsidR="003A0EEE" w:rsidRPr="002879CE">
        <w:rPr>
          <w:sz w:val="26"/>
          <w:szCs w:val="26"/>
          <w:rtl/>
        </w:rPr>
        <w:t>מרחוק</w:t>
      </w:r>
      <w:r w:rsidR="003A0EEE" w:rsidRPr="002879CE">
        <w:rPr>
          <w:sz w:val="26"/>
          <w:szCs w:val="26"/>
        </w:rPr>
        <w:t>.</w:t>
      </w:r>
    </w:p>
    <w:p w:rsidR="000A19B3" w:rsidRPr="002879CE" w:rsidRDefault="003A0EEE" w:rsidP="002879CE">
      <w:pPr>
        <w:jc w:val="both"/>
        <w:rPr>
          <w:sz w:val="26"/>
          <w:szCs w:val="26"/>
          <w:rtl/>
        </w:rPr>
      </w:pPr>
      <w:r w:rsidRPr="002879CE">
        <w:rPr>
          <w:sz w:val="26"/>
          <w:szCs w:val="26"/>
          <w:rtl/>
        </w:rPr>
        <w:t>אנו נערכים למצב שבו בע"ה נחזור ללימודים באזור ל"ג בעומר ולוחות המבחנים נערכו מחדש</w:t>
      </w:r>
      <w:r w:rsidR="0015379E">
        <w:rPr>
          <w:rFonts w:hint="cs"/>
          <w:sz w:val="26"/>
          <w:szCs w:val="26"/>
          <w:rtl/>
        </w:rPr>
        <w:t xml:space="preserve"> </w:t>
      </w:r>
      <w:r w:rsidRPr="002879CE">
        <w:rPr>
          <w:sz w:val="26"/>
          <w:szCs w:val="26"/>
          <w:rtl/>
        </w:rPr>
        <w:t>לתקופה החדשה. לוחות המבחנים יועלו לאתר הישיבה וגם מצ"ב כאן במייל</w:t>
      </w:r>
      <w:r w:rsidRPr="002879CE">
        <w:rPr>
          <w:sz w:val="26"/>
          <w:szCs w:val="26"/>
        </w:rPr>
        <w:t>.</w:t>
      </w:r>
    </w:p>
    <w:p w:rsidR="0015379E" w:rsidRDefault="0015379E" w:rsidP="002879CE">
      <w:pPr>
        <w:jc w:val="both"/>
        <w:rPr>
          <w:rFonts w:hint="cs"/>
          <w:sz w:val="26"/>
          <w:szCs w:val="26"/>
          <w:rtl/>
        </w:rPr>
      </w:pPr>
    </w:p>
    <w:p w:rsidR="0015379E" w:rsidRDefault="0015379E" w:rsidP="002879CE">
      <w:pPr>
        <w:jc w:val="both"/>
        <w:rPr>
          <w:rFonts w:hint="cs"/>
          <w:sz w:val="26"/>
          <w:szCs w:val="26"/>
          <w:rtl/>
        </w:rPr>
      </w:pPr>
    </w:p>
    <w:p w:rsidR="0015379E" w:rsidRDefault="0015379E" w:rsidP="002879CE">
      <w:pPr>
        <w:jc w:val="both"/>
        <w:rPr>
          <w:rFonts w:hint="cs"/>
          <w:sz w:val="26"/>
          <w:szCs w:val="26"/>
          <w:rtl/>
        </w:rPr>
      </w:pPr>
    </w:p>
    <w:p w:rsidR="003A0EEE" w:rsidRPr="002879CE" w:rsidRDefault="003A0EEE" w:rsidP="002879CE">
      <w:pPr>
        <w:jc w:val="both"/>
        <w:rPr>
          <w:sz w:val="26"/>
          <w:szCs w:val="26"/>
        </w:rPr>
      </w:pPr>
      <w:r w:rsidRPr="002879CE">
        <w:rPr>
          <w:sz w:val="26"/>
          <w:szCs w:val="26"/>
        </w:rPr>
        <w:br/>
      </w:r>
      <w:r w:rsidRPr="002879CE">
        <w:rPr>
          <w:b/>
          <w:bCs/>
          <w:sz w:val="26"/>
          <w:szCs w:val="26"/>
          <w:u w:val="single"/>
          <w:rtl/>
        </w:rPr>
        <w:t>שכבת ט</w:t>
      </w:r>
      <w:r w:rsidR="00D657AE">
        <w:rPr>
          <w:rFonts w:hint="cs"/>
          <w:b/>
          <w:bCs/>
          <w:sz w:val="26"/>
          <w:szCs w:val="26"/>
          <w:u w:val="single"/>
          <w:rtl/>
        </w:rPr>
        <w:t>'</w:t>
      </w:r>
      <w:r w:rsidRPr="002879CE">
        <w:rPr>
          <w:b/>
          <w:bCs/>
          <w:sz w:val="26"/>
          <w:szCs w:val="26"/>
          <w:u w:val="single"/>
        </w:rPr>
        <w:t>:</w:t>
      </w:r>
    </w:p>
    <w:p w:rsidR="00AC3000" w:rsidRPr="002879CE" w:rsidRDefault="003A0EEE" w:rsidP="002879CE">
      <w:pPr>
        <w:jc w:val="both"/>
        <w:rPr>
          <w:sz w:val="26"/>
          <w:szCs w:val="26"/>
          <w:rtl/>
        </w:rPr>
      </w:pPr>
      <w:r w:rsidRPr="002879CE">
        <w:rPr>
          <w:sz w:val="26"/>
          <w:szCs w:val="26"/>
          <w:rtl/>
        </w:rPr>
        <w:t>עיקר המטלות הלימודיות של כיתה ט</w:t>
      </w:r>
      <w:r w:rsidR="00D657AE">
        <w:rPr>
          <w:rFonts w:hint="cs"/>
          <w:sz w:val="26"/>
          <w:szCs w:val="26"/>
          <w:rtl/>
        </w:rPr>
        <w:t>'</w:t>
      </w:r>
      <w:r w:rsidRPr="002879CE">
        <w:rPr>
          <w:sz w:val="26"/>
          <w:szCs w:val="26"/>
          <w:rtl/>
        </w:rPr>
        <w:t xml:space="preserve"> ה</w:t>
      </w:r>
      <w:r w:rsidR="000A19B3" w:rsidRPr="002879CE">
        <w:rPr>
          <w:rFonts w:hint="cs"/>
          <w:sz w:val="26"/>
          <w:szCs w:val="26"/>
          <w:rtl/>
        </w:rPr>
        <w:t>ינ</w:t>
      </w:r>
      <w:r w:rsidRPr="002879CE">
        <w:rPr>
          <w:sz w:val="26"/>
          <w:szCs w:val="26"/>
          <w:rtl/>
        </w:rPr>
        <w:t>ם להעמקה, סקרנות, סיום החומר המיועד</w:t>
      </w:r>
      <w:r w:rsidR="000A19B3" w:rsidRPr="002879CE">
        <w:rPr>
          <w:rFonts w:hint="cs"/>
          <w:sz w:val="26"/>
          <w:szCs w:val="26"/>
          <w:rtl/>
        </w:rPr>
        <w:t xml:space="preserve"> עפ"י תוכנית הלימודים </w:t>
      </w:r>
      <w:r w:rsidRPr="002879CE">
        <w:rPr>
          <w:sz w:val="26"/>
          <w:szCs w:val="26"/>
          <w:rtl/>
        </w:rPr>
        <w:t xml:space="preserve">והכנה לקראת </w:t>
      </w:r>
      <w:r w:rsidR="000A19B3" w:rsidRPr="002879CE">
        <w:rPr>
          <w:rFonts w:hint="cs"/>
          <w:sz w:val="26"/>
          <w:szCs w:val="26"/>
          <w:rtl/>
        </w:rPr>
        <w:t>ה</w:t>
      </w:r>
      <w:r w:rsidRPr="002879CE">
        <w:rPr>
          <w:sz w:val="26"/>
          <w:szCs w:val="26"/>
          <w:rtl/>
        </w:rPr>
        <w:t>שנה הבאה</w:t>
      </w:r>
      <w:r w:rsidRPr="002879CE">
        <w:rPr>
          <w:sz w:val="26"/>
          <w:szCs w:val="26"/>
        </w:rPr>
        <w:t>.</w:t>
      </w:r>
    </w:p>
    <w:p w:rsidR="00AC3000" w:rsidRPr="002879CE" w:rsidRDefault="00AC3000" w:rsidP="002879CE">
      <w:pPr>
        <w:jc w:val="both"/>
        <w:rPr>
          <w:sz w:val="26"/>
          <w:szCs w:val="26"/>
          <w:rtl/>
        </w:rPr>
      </w:pPr>
      <w:r w:rsidRPr="002879CE">
        <w:rPr>
          <w:rFonts w:hint="cs"/>
          <w:sz w:val="26"/>
          <w:szCs w:val="26"/>
          <w:rtl/>
        </w:rPr>
        <w:t>זה הזמן לעודד את התלמידים המעוניינים לעבור להקבצה גבוהה יותר במתמטיקה ובאנגלית ולהתכונן למבחני המעבר שיהיו בתחילת שנה"ל תשפ"א.</w:t>
      </w:r>
    </w:p>
    <w:p w:rsidR="0074032A" w:rsidRPr="002879CE" w:rsidRDefault="0074032A" w:rsidP="002879CE">
      <w:pPr>
        <w:jc w:val="both"/>
        <w:rPr>
          <w:sz w:val="26"/>
          <w:szCs w:val="26"/>
          <w:rtl/>
        </w:rPr>
      </w:pPr>
    </w:p>
    <w:p w:rsidR="003A0EEE" w:rsidRPr="002879CE" w:rsidRDefault="003A0EEE" w:rsidP="002879CE">
      <w:pPr>
        <w:jc w:val="both"/>
        <w:rPr>
          <w:sz w:val="26"/>
          <w:szCs w:val="26"/>
        </w:rPr>
      </w:pPr>
      <w:r w:rsidRPr="002879CE">
        <w:rPr>
          <w:b/>
          <w:bCs/>
          <w:sz w:val="26"/>
          <w:szCs w:val="26"/>
          <w:u w:val="single"/>
          <w:rtl/>
        </w:rPr>
        <w:t>שכבת י</w:t>
      </w:r>
      <w:r w:rsidR="00D657AE">
        <w:rPr>
          <w:rFonts w:hint="cs"/>
          <w:b/>
          <w:bCs/>
          <w:sz w:val="26"/>
          <w:szCs w:val="26"/>
          <w:u w:val="single"/>
          <w:rtl/>
        </w:rPr>
        <w:t>'</w:t>
      </w:r>
      <w:r w:rsidRPr="002879CE">
        <w:rPr>
          <w:b/>
          <w:bCs/>
          <w:sz w:val="26"/>
          <w:szCs w:val="26"/>
          <w:u w:val="single"/>
        </w:rPr>
        <w:t>:</w:t>
      </w:r>
    </w:p>
    <w:p w:rsidR="003A0EEE" w:rsidRPr="002879CE" w:rsidRDefault="003A0EEE" w:rsidP="002879CE">
      <w:pPr>
        <w:jc w:val="both"/>
        <w:rPr>
          <w:sz w:val="26"/>
          <w:szCs w:val="26"/>
          <w:rtl/>
        </w:rPr>
      </w:pPr>
      <w:r w:rsidRPr="002879CE">
        <w:rPr>
          <w:sz w:val="26"/>
          <w:szCs w:val="26"/>
          <w:rtl/>
        </w:rPr>
        <w:t xml:space="preserve">עיקר המטלות </w:t>
      </w:r>
      <w:r w:rsidR="00AC3000" w:rsidRPr="002879CE">
        <w:rPr>
          <w:rFonts w:hint="cs"/>
          <w:sz w:val="26"/>
          <w:szCs w:val="26"/>
          <w:rtl/>
        </w:rPr>
        <w:t xml:space="preserve"> הלימודיות </w:t>
      </w:r>
      <w:r w:rsidRPr="002879CE">
        <w:rPr>
          <w:sz w:val="26"/>
          <w:szCs w:val="26"/>
          <w:rtl/>
        </w:rPr>
        <w:t>ה</w:t>
      </w:r>
      <w:r w:rsidR="00AC3000" w:rsidRPr="002879CE">
        <w:rPr>
          <w:rFonts w:hint="cs"/>
          <w:sz w:val="26"/>
          <w:szCs w:val="26"/>
          <w:rtl/>
        </w:rPr>
        <w:t>ינ</w:t>
      </w:r>
      <w:r w:rsidRPr="002879CE">
        <w:rPr>
          <w:sz w:val="26"/>
          <w:szCs w:val="26"/>
          <w:rtl/>
        </w:rPr>
        <w:t xml:space="preserve">ן ביצוע </w:t>
      </w:r>
      <w:r w:rsidR="00AC3000" w:rsidRPr="002879CE">
        <w:rPr>
          <w:rFonts w:hint="cs"/>
          <w:sz w:val="26"/>
          <w:szCs w:val="26"/>
          <w:rtl/>
        </w:rPr>
        <w:t>וסיום</w:t>
      </w:r>
      <w:r w:rsidRPr="002879CE">
        <w:rPr>
          <w:sz w:val="26"/>
          <w:szCs w:val="26"/>
          <w:rtl/>
        </w:rPr>
        <w:t xml:space="preserve"> ההערכות החלופיות בכל התחומים והתקדמות עם מתמט' ואנגלית</w:t>
      </w:r>
      <w:r w:rsidRPr="002879CE">
        <w:rPr>
          <w:sz w:val="26"/>
          <w:szCs w:val="26"/>
        </w:rPr>
        <w:t>.</w:t>
      </w:r>
    </w:p>
    <w:p w:rsidR="00AC3000" w:rsidRDefault="00AC3000" w:rsidP="002879CE">
      <w:pPr>
        <w:jc w:val="both"/>
        <w:rPr>
          <w:rFonts w:hint="cs"/>
          <w:sz w:val="26"/>
          <w:szCs w:val="26"/>
          <w:rtl/>
        </w:rPr>
      </w:pPr>
      <w:r w:rsidRPr="002879CE">
        <w:rPr>
          <w:rFonts w:hint="cs"/>
          <w:sz w:val="26"/>
          <w:szCs w:val="26"/>
          <w:rtl/>
        </w:rPr>
        <w:t>מדגיש כי הערכות החלופיות מהוות כ-30 אחוזים מציון הבגרות הסופי בכל מקצוע, חבל לפספס!!!</w:t>
      </w:r>
    </w:p>
    <w:p w:rsidR="00D657AE" w:rsidRPr="002879CE" w:rsidRDefault="00D657AE" w:rsidP="002879CE">
      <w:pPr>
        <w:jc w:val="both"/>
        <w:rPr>
          <w:sz w:val="26"/>
          <w:szCs w:val="26"/>
        </w:rPr>
      </w:pPr>
    </w:p>
    <w:p w:rsidR="003A0EEE" w:rsidRPr="002879CE" w:rsidRDefault="003A0EEE" w:rsidP="002879CE">
      <w:pPr>
        <w:jc w:val="both"/>
        <w:rPr>
          <w:sz w:val="26"/>
          <w:szCs w:val="26"/>
        </w:rPr>
      </w:pPr>
      <w:r w:rsidRPr="002879CE">
        <w:rPr>
          <w:b/>
          <w:bCs/>
          <w:sz w:val="26"/>
          <w:szCs w:val="26"/>
          <w:u w:val="single"/>
          <w:rtl/>
        </w:rPr>
        <w:t>שכבות יא</w:t>
      </w:r>
      <w:r w:rsidR="00D657AE">
        <w:rPr>
          <w:rFonts w:hint="cs"/>
          <w:b/>
          <w:bCs/>
          <w:sz w:val="26"/>
          <w:szCs w:val="26"/>
          <w:u w:val="single"/>
          <w:rtl/>
        </w:rPr>
        <w:t>'</w:t>
      </w:r>
      <w:r w:rsidRPr="002879CE">
        <w:rPr>
          <w:b/>
          <w:bCs/>
          <w:sz w:val="26"/>
          <w:szCs w:val="26"/>
          <w:u w:val="single"/>
          <w:rtl/>
        </w:rPr>
        <w:t>+</w:t>
      </w:r>
      <w:proofErr w:type="spellStart"/>
      <w:r w:rsidRPr="002879CE">
        <w:rPr>
          <w:b/>
          <w:bCs/>
          <w:sz w:val="26"/>
          <w:szCs w:val="26"/>
          <w:u w:val="single"/>
          <w:rtl/>
        </w:rPr>
        <w:t>יב</w:t>
      </w:r>
      <w:proofErr w:type="spellEnd"/>
      <w:r w:rsidR="00D657AE">
        <w:rPr>
          <w:rFonts w:hint="cs"/>
          <w:b/>
          <w:bCs/>
          <w:sz w:val="26"/>
          <w:szCs w:val="26"/>
          <w:u w:val="single"/>
          <w:rtl/>
        </w:rPr>
        <w:t>'</w:t>
      </w:r>
      <w:r w:rsidRPr="002879CE">
        <w:rPr>
          <w:b/>
          <w:bCs/>
          <w:sz w:val="26"/>
          <w:szCs w:val="26"/>
          <w:u w:val="single"/>
        </w:rPr>
        <w:t>:</w:t>
      </w:r>
    </w:p>
    <w:p w:rsidR="003A0EEE" w:rsidRPr="002879CE" w:rsidRDefault="003A0EEE" w:rsidP="002879CE">
      <w:pPr>
        <w:jc w:val="both"/>
        <w:rPr>
          <w:sz w:val="26"/>
          <w:szCs w:val="26"/>
        </w:rPr>
      </w:pPr>
      <w:r w:rsidRPr="002879CE">
        <w:rPr>
          <w:sz w:val="26"/>
          <w:szCs w:val="26"/>
          <w:rtl/>
        </w:rPr>
        <w:t>לשמחתנו, רוב המורים סיימו ללמד את החומר לבגרות עוד לפני פורים. אלו שלא הספיקו לסיים</w:t>
      </w:r>
      <w:r w:rsidRPr="002879CE">
        <w:rPr>
          <w:sz w:val="26"/>
          <w:szCs w:val="26"/>
        </w:rPr>
        <w:t>,</w:t>
      </w:r>
      <w:r w:rsidR="00D657AE">
        <w:rPr>
          <w:rFonts w:hint="cs"/>
          <w:sz w:val="26"/>
          <w:szCs w:val="26"/>
          <w:rtl/>
        </w:rPr>
        <w:t xml:space="preserve"> </w:t>
      </w:r>
      <w:r w:rsidRPr="002879CE">
        <w:rPr>
          <w:sz w:val="26"/>
          <w:szCs w:val="26"/>
          <w:rtl/>
        </w:rPr>
        <w:t>נותרו להם רק מעט נושאים ללמידה</w:t>
      </w:r>
      <w:r w:rsidRPr="002879CE">
        <w:rPr>
          <w:sz w:val="26"/>
          <w:szCs w:val="26"/>
        </w:rPr>
        <w:t>.</w:t>
      </w:r>
    </w:p>
    <w:p w:rsidR="003A0EEE" w:rsidRPr="002879CE" w:rsidRDefault="003A0EEE" w:rsidP="002879CE">
      <w:pPr>
        <w:jc w:val="both"/>
        <w:rPr>
          <w:sz w:val="26"/>
          <w:szCs w:val="26"/>
        </w:rPr>
      </w:pPr>
      <w:r w:rsidRPr="002879CE">
        <w:rPr>
          <w:sz w:val="26"/>
          <w:szCs w:val="26"/>
          <w:rtl/>
        </w:rPr>
        <w:t>עיקר המטלות הן חזרה, תרגול, מיומנויות והשלמה לקראת מבחני הבגרות</w:t>
      </w:r>
      <w:r w:rsidRPr="002879CE">
        <w:rPr>
          <w:sz w:val="26"/>
          <w:szCs w:val="26"/>
        </w:rPr>
        <w:t>.</w:t>
      </w:r>
    </w:p>
    <w:p w:rsidR="003A0EEE" w:rsidRPr="002879CE" w:rsidRDefault="003A0EEE" w:rsidP="002879CE">
      <w:pPr>
        <w:jc w:val="both"/>
        <w:rPr>
          <w:sz w:val="26"/>
          <w:szCs w:val="26"/>
        </w:rPr>
      </w:pPr>
      <w:r w:rsidRPr="002879CE">
        <w:rPr>
          <w:sz w:val="26"/>
          <w:szCs w:val="26"/>
          <w:rtl/>
        </w:rPr>
        <w:t>נכון לעכשיו מצ"ב לוח מבחנים הכולל את מועדי בגרויות קיץ 2020 לפי זמני הקורונה</w:t>
      </w:r>
      <w:r w:rsidRPr="002879CE">
        <w:rPr>
          <w:sz w:val="26"/>
          <w:szCs w:val="26"/>
        </w:rPr>
        <w:t>.</w:t>
      </w:r>
    </w:p>
    <w:p w:rsidR="003A0EEE" w:rsidRPr="002879CE" w:rsidRDefault="003A0EEE" w:rsidP="002879CE">
      <w:pPr>
        <w:jc w:val="both"/>
        <w:rPr>
          <w:sz w:val="26"/>
          <w:szCs w:val="26"/>
        </w:rPr>
      </w:pPr>
      <w:r w:rsidRPr="002879CE">
        <w:rPr>
          <w:sz w:val="26"/>
          <w:szCs w:val="26"/>
          <w:rtl/>
        </w:rPr>
        <w:t>במידה ואכן נחזור ללימודים באזור ל"ג בעומר, הלוח הזה יתקיים במלואו בע"ה</w:t>
      </w:r>
      <w:r w:rsidRPr="002879CE">
        <w:rPr>
          <w:sz w:val="26"/>
          <w:szCs w:val="26"/>
        </w:rPr>
        <w:t>.</w:t>
      </w:r>
      <w:r w:rsidR="00D657AE">
        <w:rPr>
          <w:rFonts w:hint="cs"/>
          <w:sz w:val="26"/>
          <w:szCs w:val="26"/>
          <w:rtl/>
        </w:rPr>
        <w:t xml:space="preserve"> </w:t>
      </w:r>
      <w:r w:rsidRPr="002879CE">
        <w:rPr>
          <w:sz w:val="26"/>
          <w:szCs w:val="26"/>
          <w:rtl/>
        </w:rPr>
        <w:t>במידה וחלילה לא נחזור לשגרת הלימודים, נמלא אחר הנחיות משרד החינוך בנושאי קביעת ציונים</w:t>
      </w:r>
      <w:r w:rsidR="00D657AE">
        <w:rPr>
          <w:rFonts w:hint="cs"/>
          <w:sz w:val="26"/>
          <w:szCs w:val="26"/>
          <w:rtl/>
        </w:rPr>
        <w:t xml:space="preserve"> </w:t>
      </w:r>
      <w:r w:rsidRPr="002879CE">
        <w:rPr>
          <w:sz w:val="26"/>
          <w:szCs w:val="26"/>
          <w:rtl/>
        </w:rPr>
        <w:t>בית-ספריים כציוני הבגרות</w:t>
      </w:r>
      <w:r w:rsidRPr="002879CE">
        <w:rPr>
          <w:sz w:val="26"/>
          <w:szCs w:val="26"/>
        </w:rPr>
        <w:t>.</w:t>
      </w:r>
    </w:p>
    <w:p w:rsidR="003A0EEE" w:rsidRPr="002879CE" w:rsidRDefault="003A0EEE" w:rsidP="002879CE">
      <w:pPr>
        <w:jc w:val="both"/>
        <w:rPr>
          <w:sz w:val="26"/>
          <w:szCs w:val="26"/>
        </w:rPr>
      </w:pPr>
      <w:r w:rsidRPr="002879CE">
        <w:rPr>
          <w:sz w:val="26"/>
          <w:szCs w:val="26"/>
          <w:rtl/>
        </w:rPr>
        <w:t>לכן, מטלות ההוראה מרחוק הם חיוניים עבור בניכם, כדי לשפר, להעלות ול</w:t>
      </w:r>
      <w:r w:rsidR="00AC3000" w:rsidRPr="002879CE">
        <w:rPr>
          <w:rFonts w:hint="cs"/>
          <w:sz w:val="26"/>
          <w:szCs w:val="26"/>
          <w:rtl/>
        </w:rPr>
        <w:t>הגיע</w:t>
      </w:r>
      <w:r w:rsidR="00C430B8">
        <w:rPr>
          <w:rFonts w:hint="cs"/>
          <w:sz w:val="26"/>
          <w:szCs w:val="26"/>
          <w:rtl/>
        </w:rPr>
        <w:t xml:space="preserve"> </w:t>
      </w:r>
      <w:r w:rsidR="00AC3000" w:rsidRPr="002879CE">
        <w:rPr>
          <w:rFonts w:hint="cs"/>
          <w:sz w:val="26"/>
          <w:szCs w:val="26"/>
          <w:rtl/>
        </w:rPr>
        <w:t>ל</w:t>
      </w:r>
      <w:r w:rsidRPr="002879CE">
        <w:rPr>
          <w:sz w:val="26"/>
          <w:szCs w:val="26"/>
          <w:rtl/>
        </w:rPr>
        <w:t>הישגים טובים יותר בבגרות</w:t>
      </w:r>
      <w:r w:rsidRPr="002879CE">
        <w:rPr>
          <w:sz w:val="26"/>
          <w:szCs w:val="26"/>
        </w:rPr>
        <w:t>.</w:t>
      </w:r>
    </w:p>
    <w:p w:rsidR="003A0EEE" w:rsidRPr="002879CE" w:rsidRDefault="003A0EEE" w:rsidP="002879CE">
      <w:pPr>
        <w:jc w:val="both"/>
        <w:rPr>
          <w:sz w:val="26"/>
          <w:szCs w:val="26"/>
        </w:rPr>
      </w:pPr>
      <w:r w:rsidRPr="002879CE">
        <w:rPr>
          <w:sz w:val="26"/>
          <w:szCs w:val="26"/>
          <w:rtl/>
        </w:rPr>
        <w:t>בנוסף, מצ"ב כאן (וגם באתר הישיבה) סיכום של כל מיקוד החומר לבגרות, כפי ששלח כל מפמ"ר מקצוע</w:t>
      </w:r>
      <w:r w:rsidRPr="002879CE">
        <w:rPr>
          <w:sz w:val="26"/>
          <w:szCs w:val="26"/>
        </w:rPr>
        <w:t>.</w:t>
      </w:r>
    </w:p>
    <w:p w:rsidR="00F16953" w:rsidRDefault="003A0EEE" w:rsidP="002879CE">
      <w:pPr>
        <w:jc w:val="both"/>
        <w:rPr>
          <w:rFonts w:hint="cs"/>
          <w:sz w:val="16"/>
          <w:szCs w:val="16"/>
          <w:rtl/>
        </w:rPr>
      </w:pPr>
      <w:r w:rsidRPr="002879CE">
        <w:rPr>
          <w:sz w:val="26"/>
          <w:szCs w:val="26"/>
          <w:rtl/>
        </w:rPr>
        <w:t>הקובץ המצ"ב מציג </w:t>
      </w:r>
      <w:r w:rsidRPr="002879CE">
        <w:rPr>
          <w:b/>
          <w:bCs/>
          <w:sz w:val="26"/>
          <w:szCs w:val="26"/>
          <w:rtl/>
        </w:rPr>
        <w:t>אך ורק את החומר שירד</w:t>
      </w:r>
      <w:r w:rsidRPr="002879CE">
        <w:rPr>
          <w:sz w:val="26"/>
          <w:szCs w:val="26"/>
          <w:rtl/>
        </w:rPr>
        <w:t> ממבחני הבגרות</w:t>
      </w:r>
      <w:r w:rsidRPr="002879CE">
        <w:rPr>
          <w:sz w:val="26"/>
          <w:szCs w:val="26"/>
        </w:rPr>
        <w:t>.</w:t>
      </w:r>
    </w:p>
    <w:p w:rsidR="00AD7993" w:rsidRPr="00C430B8" w:rsidRDefault="004263E7" w:rsidP="00C430B8">
      <w:pPr>
        <w:jc w:val="both"/>
        <w:rPr>
          <w:b/>
          <w:bCs/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        </w:t>
      </w:r>
      <w:r w:rsidR="00F16953" w:rsidRPr="002879CE">
        <w:rPr>
          <w:rFonts w:hint="cs"/>
          <w:sz w:val="26"/>
          <w:szCs w:val="26"/>
          <w:rtl/>
        </w:rPr>
        <w:t xml:space="preserve">יהי רצון שיקויים בנו הפסוק </w:t>
      </w:r>
      <w:r w:rsidR="00F16953" w:rsidRPr="00C430B8">
        <w:rPr>
          <w:rFonts w:hint="cs"/>
          <w:b/>
          <w:bCs/>
          <w:sz w:val="26"/>
          <w:szCs w:val="26"/>
          <w:rtl/>
        </w:rPr>
        <w:t>"כימי צאתך ממצרים אראנו נפלאות"</w:t>
      </w:r>
    </w:p>
    <w:p w:rsidR="003A0EEE" w:rsidRPr="002879CE" w:rsidRDefault="003A0EEE" w:rsidP="00C430B8">
      <w:pPr>
        <w:spacing w:after="0"/>
        <w:jc w:val="center"/>
        <w:rPr>
          <w:sz w:val="26"/>
          <w:szCs w:val="26"/>
        </w:rPr>
      </w:pPr>
      <w:r w:rsidRPr="002879CE">
        <w:rPr>
          <w:sz w:val="26"/>
          <w:szCs w:val="26"/>
          <w:rtl/>
        </w:rPr>
        <w:t>אנו מאחלים לכולכם חג פסח שמח ובריא</w:t>
      </w:r>
    </w:p>
    <w:p w:rsidR="003A0EEE" w:rsidRPr="002879CE" w:rsidRDefault="003A0EEE" w:rsidP="00C430B8">
      <w:pPr>
        <w:spacing w:after="0"/>
        <w:jc w:val="center"/>
        <w:rPr>
          <w:sz w:val="26"/>
          <w:szCs w:val="26"/>
        </w:rPr>
      </w:pPr>
      <w:r w:rsidRPr="002879CE">
        <w:rPr>
          <w:sz w:val="26"/>
          <w:szCs w:val="26"/>
          <w:rtl/>
        </w:rPr>
        <w:t>לכם ולבני ביתכם ולכל עם ישראל</w:t>
      </w:r>
      <w:r w:rsidRPr="002879CE">
        <w:rPr>
          <w:sz w:val="26"/>
          <w:szCs w:val="26"/>
        </w:rPr>
        <w:t>.</w:t>
      </w:r>
    </w:p>
    <w:p w:rsidR="00E67C4B" w:rsidRPr="00C430B8" w:rsidRDefault="00E67C4B" w:rsidP="00C430B8">
      <w:pPr>
        <w:spacing w:after="0"/>
        <w:jc w:val="center"/>
        <w:rPr>
          <w:b/>
          <w:bCs/>
          <w:sz w:val="26"/>
          <w:szCs w:val="26"/>
          <w:rtl/>
        </w:rPr>
      </w:pPr>
      <w:r w:rsidRPr="00C430B8">
        <w:rPr>
          <w:rFonts w:hint="cs"/>
          <w:b/>
          <w:bCs/>
          <w:sz w:val="26"/>
          <w:szCs w:val="26"/>
          <w:rtl/>
        </w:rPr>
        <w:t>עופר אסולין</w:t>
      </w:r>
      <w:r w:rsidR="00C430B8" w:rsidRPr="00C430B8">
        <w:rPr>
          <w:rFonts w:hint="cs"/>
          <w:b/>
          <w:bCs/>
          <w:sz w:val="26"/>
          <w:szCs w:val="26"/>
          <w:rtl/>
        </w:rPr>
        <w:t xml:space="preserve">, </w:t>
      </w:r>
      <w:r w:rsidRPr="00C430B8">
        <w:rPr>
          <w:rFonts w:hint="cs"/>
          <w:b/>
          <w:bCs/>
          <w:sz w:val="26"/>
          <w:szCs w:val="26"/>
          <w:rtl/>
        </w:rPr>
        <w:t>מנהל התיכון</w:t>
      </w:r>
    </w:p>
    <w:p w:rsidR="00AD7993" w:rsidRPr="00C430B8" w:rsidRDefault="00F1427B" w:rsidP="00C430B8">
      <w:pPr>
        <w:spacing w:after="0"/>
        <w:jc w:val="center"/>
        <w:rPr>
          <w:b/>
          <w:bCs/>
          <w:sz w:val="26"/>
          <w:szCs w:val="26"/>
        </w:rPr>
      </w:pPr>
      <w:r w:rsidRPr="00C430B8">
        <w:rPr>
          <w:rFonts w:hint="cs"/>
          <w:b/>
          <w:bCs/>
          <w:sz w:val="26"/>
          <w:szCs w:val="26"/>
          <w:rtl/>
        </w:rPr>
        <w:t>וצוות התיכו</w:t>
      </w:r>
      <w:r w:rsidR="0074032A" w:rsidRPr="00C430B8">
        <w:rPr>
          <w:rFonts w:hint="cs"/>
          <w:b/>
          <w:bCs/>
          <w:sz w:val="26"/>
          <w:szCs w:val="26"/>
          <w:rtl/>
        </w:rPr>
        <w:t>ן</w:t>
      </w:r>
      <w:bookmarkStart w:id="0" w:name="_GoBack"/>
      <w:bookmarkEnd w:id="0"/>
    </w:p>
    <w:sectPr w:rsidR="00AD7993" w:rsidRPr="00C430B8" w:rsidSect="002879CE">
      <w:pgSz w:w="11906" w:h="16838"/>
      <w:pgMar w:top="851" w:right="1800" w:bottom="1440" w:left="1800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2278F"/>
    <w:rsid w:val="000A19B3"/>
    <w:rsid w:val="0015379E"/>
    <w:rsid w:val="001C1002"/>
    <w:rsid w:val="001F0C5C"/>
    <w:rsid w:val="002879CE"/>
    <w:rsid w:val="002D018E"/>
    <w:rsid w:val="00312B22"/>
    <w:rsid w:val="003A0EEE"/>
    <w:rsid w:val="004263E7"/>
    <w:rsid w:val="004E537D"/>
    <w:rsid w:val="00544EE8"/>
    <w:rsid w:val="0074032A"/>
    <w:rsid w:val="008123D6"/>
    <w:rsid w:val="009063B0"/>
    <w:rsid w:val="00AC3000"/>
    <w:rsid w:val="00AD7993"/>
    <w:rsid w:val="00BE367F"/>
    <w:rsid w:val="00C430B8"/>
    <w:rsid w:val="00D45B6C"/>
    <w:rsid w:val="00D657AE"/>
    <w:rsid w:val="00E2278F"/>
    <w:rsid w:val="00E67C4B"/>
    <w:rsid w:val="00EF3315"/>
    <w:rsid w:val="00F002A6"/>
    <w:rsid w:val="00F1427B"/>
    <w:rsid w:val="00F16953"/>
    <w:rsid w:val="00F22731"/>
    <w:rsid w:val="00F31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6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498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עופר אסולין</dc:creator>
  <cp:lastModifiedBy>home</cp:lastModifiedBy>
  <cp:revision>9</cp:revision>
  <dcterms:created xsi:type="dcterms:W3CDTF">2020-03-31T17:04:00Z</dcterms:created>
  <dcterms:modified xsi:type="dcterms:W3CDTF">2020-03-31T17:14:00Z</dcterms:modified>
</cp:coreProperties>
</file>